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9B8" w:rsidRDefault="00DD2999" w:rsidP="001709B8">
      <w:pPr>
        <w:pStyle w:val="a3"/>
        <w:jc w:val="center"/>
        <w:rPr>
          <w:sz w:val="30"/>
        </w:rPr>
      </w:pPr>
      <w:r>
        <w:rPr>
          <w:noProof/>
        </w:rPr>
        <w:drawing>
          <wp:inline distT="0" distB="0" distL="0" distR="0">
            <wp:extent cx="724535" cy="862330"/>
            <wp:effectExtent l="19050" t="0" r="0" b="0"/>
            <wp:docPr id="1" name="Рисунок 1" descr="Бековский 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ковский герб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6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81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1709B8">
        <w:trPr>
          <w:trHeight w:hRule="exact" w:val="397"/>
        </w:trPr>
        <w:tc>
          <w:tcPr>
            <w:tcW w:w="9606" w:type="dxa"/>
          </w:tcPr>
          <w:p w:rsidR="001709B8" w:rsidRDefault="001709B8" w:rsidP="001709B8">
            <w:pPr>
              <w:jc w:val="center"/>
              <w:rPr>
                <w:b/>
                <w:sz w:val="28"/>
              </w:rPr>
            </w:pPr>
          </w:p>
        </w:tc>
      </w:tr>
      <w:tr w:rsidR="001709B8">
        <w:tc>
          <w:tcPr>
            <w:tcW w:w="9606" w:type="dxa"/>
          </w:tcPr>
          <w:p w:rsidR="001709B8" w:rsidRPr="00283C71" w:rsidRDefault="001709B8" w:rsidP="001709B8">
            <w:pPr>
              <w:pStyle w:val="3"/>
              <w:ind w:firstLine="0"/>
              <w:jc w:val="center"/>
              <w:rPr>
                <w:b/>
                <w:sz w:val="36"/>
                <w:szCs w:val="36"/>
              </w:rPr>
            </w:pPr>
            <w:r w:rsidRPr="00283C71">
              <w:rPr>
                <w:b/>
                <w:sz w:val="36"/>
                <w:szCs w:val="36"/>
              </w:rPr>
              <w:t>АДМИНИСТРАЦИЯ БЕКОВСКОГО РАЙОНА</w:t>
            </w:r>
          </w:p>
        </w:tc>
      </w:tr>
      <w:tr w:rsidR="001709B8">
        <w:trPr>
          <w:trHeight w:hRule="exact" w:val="397"/>
        </w:trPr>
        <w:tc>
          <w:tcPr>
            <w:tcW w:w="9606" w:type="dxa"/>
            <w:vAlign w:val="center"/>
          </w:tcPr>
          <w:p w:rsidR="001709B8" w:rsidRPr="00283C71" w:rsidRDefault="001709B8" w:rsidP="001709B8">
            <w:pPr>
              <w:pStyle w:val="3"/>
              <w:ind w:firstLine="0"/>
              <w:jc w:val="center"/>
              <w:rPr>
                <w:b/>
                <w:sz w:val="36"/>
                <w:szCs w:val="36"/>
              </w:rPr>
            </w:pPr>
            <w:r w:rsidRPr="00283C71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1709B8">
        <w:trPr>
          <w:trHeight w:val="397"/>
        </w:trPr>
        <w:tc>
          <w:tcPr>
            <w:tcW w:w="9606" w:type="dxa"/>
          </w:tcPr>
          <w:p w:rsidR="001709B8" w:rsidRPr="00936673" w:rsidRDefault="001709B8" w:rsidP="001709B8">
            <w:pPr>
              <w:pStyle w:val="3"/>
              <w:jc w:val="center"/>
            </w:pPr>
          </w:p>
        </w:tc>
      </w:tr>
      <w:tr w:rsidR="001709B8">
        <w:trPr>
          <w:trHeight w:hRule="exact" w:val="340"/>
        </w:trPr>
        <w:tc>
          <w:tcPr>
            <w:tcW w:w="9606" w:type="dxa"/>
            <w:vAlign w:val="center"/>
          </w:tcPr>
          <w:p w:rsidR="001709B8" w:rsidRPr="00283C71" w:rsidRDefault="001709B8" w:rsidP="001709B8">
            <w:pPr>
              <w:pStyle w:val="3"/>
              <w:ind w:firstLine="0"/>
              <w:jc w:val="center"/>
              <w:rPr>
                <w:b/>
                <w:szCs w:val="28"/>
              </w:rPr>
            </w:pPr>
            <w:r w:rsidRPr="00283C71">
              <w:rPr>
                <w:b/>
                <w:szCs w:val="28"/>
              </w:rPr>
              <w:t>ПОСТАНОВЛЕНИЕ</w:t>
            </w:r>
          </w:p>
        </w:tc>
      </w:tr>
      <w:tr w:rsidR="001709B8">
        <w:trPr>
          <w:trHeight w:hRule="exact" w:val="212"/>
        </w:trPr>
        <w:tc>
          <w:tcPr>
            <w:tcW w:w="9606" w:type="dxa"/>
            <w:vAlign w:val="center"/>
          </w:tcPr>
          <w:p w:rsidR="001709B8" w:rsidRPr="007C7632" w:rsidRDefault="001709B8" w:rsidP="001709B8">
            <w:pPr>
              <w:pStyle w:val="3"/>
              <w:jc w:val="center"/>
              <w:rPr>
                <w:szCs w:val="28"/>
              </w:rPr>
            </w:pPr>
          </w:p>
        </w:tc>
      </w:tr>
    </w:tbl>
    <w:p w:rsidR="001709B8" w:rsidRDefault="001709B8" w:rsidP="001709B8">
      <w:pPr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1709B8">
        <w:tc>
          <w:tcPr>
            <w:tcW w:w="284" w:type="dxa"/>
            <w:vAlign w:val="bottom"/>
          </w:tcPr>
          <w:p w:rsidR="001709B8" w:rsidRDefault="001709B8" w:rsidP="001709B8">
            <w:pPr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1709B8" w:rsidRDefault="00FA6203" w:rsidP="00170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26.03.2021</w:t>
            </w:r>
          </w:p>
        </w:tc>
        <w:tc>
          <w:tcPr>
            <w:tcW w:w="397" w:type="dxa"/>
            <w:vAlign w:val="bottom"/>
          </w:tcPr>
          <w:p w:rsidR="001709B8" w:rsidRDefault="001709B8" w:rsidP="00170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1709B8" w:rsidRDefault="00FA6203" w:rsidP="00170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161-п</w:t>
            </w:r>
          </w:p>
        </w:tc>
      </w:tr>
      <w:tr w:rsidR="001709B8">
        <w:tc>
          <w:tcPr>
            <w:tcW w:w="4650" w:type="dxa"/>
            <w:gridSpan w:val="4"/>
          </w:tcPr>
          <w:p w:rsidR="001709B8" w:rsidRDefault="001709B8" w:rsidP="001709B8">
            <w:pPr>
              <w:jc w:val="center"/>
              <w:rPr>
                <w:sz w:val="10"/>
              </w:rPr>
            </w:pPr>
          </w:p>
          <w:p w:rsidR="001709B8" w:rsidRDefault="001709B8" w:rsidP="00170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р.п. Беково</w:t>
            </w:r>
          </w:p>
        </w:tc>
      </w:tr>
    </w:tbl>
    <w:p w:rsidR="001709B8" w:rsidRDefault="001709B8" w:rsidP="001709B8"/>
    <w:p w:rsidR="008635A2" w:rsidRPr="008635A2" w:rsidRDefault="008635A2" w:rsidP="008635A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признании утративш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им силу</w:t>
      </w:r>
      <w:r w:rsidRPr="008635A2">
        <w:rPr>
          <w:rFonts w:ascii="Times New Roman" w:hAnsi="Times New Roman"/>
          <w:b/>
          <w:sz w:val="28"/>
          <w:szCs w:val="28"/>
        </w:rPr>
        <w:t xml:space="preserve"> постановлени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8635A2">
        <w:rPr>
          <w:rFonts w:ascii="Times New Roman" w:hAnsi="Times New Roman"/>
          <w:b/>
          <w:sz w:val="28"/>
          <w:szCs w:val="28"/>
        </w:rPr>
        <w:t xml:space="preserve"> администрации Бековского района Пензенской области от 30.12.2019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635A2">
        <w:rPr>
          <w:rFonts w:ascii="Times New Roman" w:hAnsi="Times New Roman"/>
          <w:b/>
          <w:sz w:val="28"/>
          <w:szCs w:val="28"/>
        </w:rPr>
        <w:t>851-п «Об утверждении Порядка осуществления полномочий по внутреннему муниципальному   финансовому контролю»</w:t>
      </w:r>
    </w:p>
    <w:p w:rsidR="008635A2" w:rsidRPr="006A68DA" w:rsidRDefault="008635A2" w:rsidP="008635A2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35A2" w:rsidRDefault="008635A2" w:rsidP="008635A2">
      <w:pPr>
        <w:ind w:firstLine="709"/>
        <w:jc w:val="both"/>
        <w:rPr>
          <w:sz w:val="28"/>
          <w:szCs w:val="28"/>
        </w:rPr>
      </w:pPr>
      <w:r w:rsidRPr="006A68DA">
        <w:rPr>
          <w:sz w:val="28"/>
          <w:szCs w:val="28"/>
          <w:shd w:val="clear" w:color="auto" w:fill="FFFFFF"/>
        </w:rPr>
        <w:t xml:space="preserve">В </w:t>
      </w:r>
      <w:r>
        <w:rPr>
          <w:sz w:val="28"/>
          <w:szCs w:val="28"/>
          <w:shd w:val="clear" w:color="auto" w:fill="FFFFFF"/>
        </w:rPr>
        <w:t xml:space="preserve">целях приведения нормативного правового акта администрации Бековского района Пензенской области в соответствие с действующим законодательством, </w:t>
      </w:r>
      <w:r w:rsidRPr="006A68DA">
        <w:rPr>
          <w:sz w:val="28"/>
          <w:szCs w:val="28"/>
        </w:rPr>
        <w:t xml:space="preserve">руководствуясь статьей 21 Устава Бековского района Пензенской области, </w:t>
      </w:r>
    </w:p>
    <w:p w:rsidR="008635A2" w:rsidRPr="006A68DA" w:rsidRDefault="008635A2" w:rsidP="008635A2">
      <w:pPr>
        <w:ind w:firstLine="709"/>
        <w:jc w:val="both"/>
        <w:rPr>
          <w:sz w:val="28"/>
          <w:szCs w:val="28"/>
        </w:rPr>
      </w:pPr>
    </w:p>
    <w:p w:rsidR="008635A2" w:rsidRDefault="008635A2" w:rsidP="008635A2">
      <w:pPr>
        <w:tabs>
          <w:tab w:val="left" w:pos="7200"/>
        </w:tabs>
        <w:jc w:val="center"/>
        <w:rPr>
          <w:b/>
          <w:bCs/>
          <w:sz w:val="28"/>
          <w:szCs w:val="28"/>
        </w:rPr>
      </w:pPr>
      <w:r w:rsidRPr="006A68DA">
        <w:rPr>
          <w:bCs/>
          <w:sz w:val="28"/>
          <w:szCs w:val="28"/>
        </w:rPr>
        <w:t xml:space="preserve">администрация Бековского района </w:t>
      </w:r>
      <w:r w:rsidRPr="006A68DA">
        <w:rPr>
          <w:b/>
          <w:bCs/>
          <w:sz w:val="28"/>
          <w:szCs w:val="28"/>
        </w:rPr>
        <w:t>постановляет:</w:t>
      </w:r>
    </w:p>
    <w:p w:rsidR="008635A2" w:rsidRDefault="008635A2" w:rsidP="008635A2">
      <w:pPr>
        <w:tabs>
          <w:tab w:val="left" w:pos="7200"/>
        </w:tabs>
        <w:ind w:firstLine="709"/>
        <w:jc w:val="both"/>
        <w:rPr>
          <w:b/>
          <w:bCs/>
          <w:sz w:val="28"/>
          <w:szCs w:val="28"/>
        </w:rPr>
      </w:pPr>
    </w:p>
    <w:p w:rsidR="008635A2" w:rsidRPr="006A68DA" w:rsidRDefault="008635A2" w:rsidP="008635A2">
      <w:pPr>
        <w:tabs>
          <w:tab w:val="left" w:pos="540"/>
        </w:tabs>
        <w:ind w:firstLine="709"/>
        <w:jc w:val="both"/>
        <w:rPr>
          <w:b/>
          <w:sz w:val="28"/>
          <w:szCs w:val="28"/>
        </w:rPr>
      </w:pPr>
      <w:r w:rsidRPr="006A68DA">
        <w:rPr>
          <w:sz w:val="28"/>
          <w:szCs w:val="28"/>
        </w:rPr>
        <w:t>1. Признать утратившим силу постановление администрации Бековского района Пензенской области от 30.12.2019 №</w:t>
      </w:r>
      <w:r>
        <w:rPr>
          <w:sz w:val="28"/>
          <w:szCs w:val="28"/>
        </w:rPr>
        <w:t xml:space="preserve"> </w:t>
      </w:r>
      <w:r w:rsidRPr="006A68DA">
        <w:rPr>
          <w:sz w:val="28"/>
          <w:szCs w:val="28"/>
        </w:rPr>
        <w:t>851-п «Об утверждении Порядка осуществления полномочий по внутреннему муниципальному   финансовому контролю».</w:t>
      </w:r>
    </w:p>
    <w:p w:rsidR="008635A2" w:rsidRPr="006A68DA" w:rsidRDefault="008635A2" w:rsidP="008635A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</w:t>
      </w:r>
      <w:r w:rsidRPr="006A68DA">
        <w:rPr>
          <w:sz w:val="28"/>
          <w:szCs w:val="28"/>
        </w:rPr>
        <w:t>астоящее постановление в информационном бюллетене «Бековские ведомости».</w:t>
      </w:r>
    </w:p>
    <w:p w:rsidR="008635A2" w:rsidRPr="006A68DA" w:rsidRDefault="008635A2" w:rsidP="008635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A68DA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8635A2" w:rsidRPr="006A68DA" w:rsidRDefault="008635A2" w:rsidP="008635A2">
      <w:pPr>
        <w:tabs>
          <w:tab w:val="left" w:pos="0"/>
        </w:tabs>
        <w:ind w:firstLine="709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A68DA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Pr="006A68DA">
        <w:rPr>
          <w:spacing w:val="-8"/>
          <w:sz w:val="28"/>
          <w:szCs w:val="28"/>
        </w:rPr>
        <w:t>заместителя главы администрации Бековского района Пензенской области по экономике, инвестиционной политике и земельным отношениям Климушина</w:t>
      </w:r>
      <w:r>
        <w:rPr>
          <w:spacing w:val="-8"/>
          <w:sz w:val="28"/>
          <w:szCs w:val="28"/>
        </w:rPr>
        <w:t xml:space="preserve"> Н.В</w:t>
      </w:r>
      <w:r w:rsidRPr="006A68DA">
        <w:rPr>
          <w:spacing w:val="-8"/>
          <w:sz w:val="28"/>
          <w:szCs w:val="28"/>
        </w:rPr>
        <w:t>.</w:t>
      </w:r>
    </w:p>
    <w:p w:rsidR="008635A2" w:rsidRPr="006A68DA" w:rsidRDefault="008635A2" w:rsidP="008635A2">
      <w:pPr>
        <w:tabs>
          <w:tab w:val="left" w:pos="0"/>
        </w:tabs>
        <w:ind w:firstLine="709"/>
        <w:jc w:val="both"/>
        <w:rPr>
          <w:spacing w:val="-8"/>
          <w:sz w:val="28"/>
          <w:szCs w:val="28"/>
        </w:rPr>
      </w:pPr>
    </w:p>
    <w:p w:rsidR="00B83DF1" w:rsidRPr="00967A30" w:rsidRDefault="00B83DF1" w:rsidP="00B83DF1">
      <w:pPr>
        <w:ind w:firstLine="709"/>
        <w:jc w:val="both"/>
        <w:rPr>
          <w:sz w:val="28"/>
          <w:szCs w:val="28"/>
        </w:rPr>
      </w:pPr>
    </w:p>
    <w:p w:rsidR="00B83DF1" w:rsidRPr="00967A30" w:rsidRDefault="00B83DF1" w:rsidP="009B5FDA">
      <w:pPr>
        <w:jc w:val="both"/>
        <w:rPr>
          <w:sz w:val="28"/>
          <w:szCs w:val="28"/>
        </w:rPr>
      </w:pPr>
      <w:r w:rsidRPr="00967A30">
        <w:rPr>
          <w:sz w:val="28"/>
          <w:szCs w:val="28"/>
        </w:rPr>
        <w:t>Глава администрации</w:t>
      </w:r>
    </w:p>
    <w:p w:rsidR="00427162" w:rsidRDefault="00B83DF1" w:rsidP="008635A2">
      <w:pPr>
        <w:jc w:val="both"/>
        <w:rPr>
          <w:b/>
          <w:sz w:val="28"/>
          <w:szCs w:val="28"/>
        </w:rPr>
      </w:pPr>
      <w:r w:rsidRPr="00967A30">
        <w:rPr>
          <w:sz w:val="28"/>
          <w:szCs w:val="28"/>
        </w:rPr>
        <w:t xml:space="preserve">Бековского района                                           </w:t>
      </w:r>
      <w:r>
        <w:rPr>
          <w:sz w:val="28"/>
          <w:szCs w:val="28"/>
        </w:rPr>
        <w:t xml:space="preserve">  </w:t>
      </w:r>
      <w:r w:rsidR="009B5FD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</w:t>
      </w:r>
      <w:r w:rsidRPr="00967A30">
        <w:rPr>
          <w:sz w:val="28"/>
          <w:szCs w:val="28"/>
        </w:rPr>
        <w:t>О.Н. Рачков</w:t>
      </w:r>
    </w:p>
    <w:sectPr w:rsidR="00427162" w:rsidSect="00D51BE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6E6" w:rsidRDefault="000466E6" w:rsidP="00D51BED">
      <w:r>
        <w:separator/>
      </w:r>
    </w:p>
  </w:endnote>
  <w:endnote w:type="continuationSeparator" w:id="1">
    <w:p w:rsidR="000466E6" w:rsidRDefault="000466E6" w:rsidP="00D51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6E6" w:rsidRDefault="000466E6" w:rsidP="00D51BED">
      <w:r>
        <w:separator/>
      </w:r>
    </w:p>
  </w:footnote>
  <w:footnote w:type="continuationSeparator" w:id="1">
    <w:p w:rsidR="000466E6" w:rsidRDefault="000466E6" w:rsidP="00D51B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7027287"/>
      <w:docPartObj>
        <w:docPartGallery w:val="Page Numbers (Top of Page)"/>
        <w:docPartUnique/>
      </w:docPartObj>
    </w:sdtPr>
    <w:sdtContent>
      <w:p w:rsidR="00D51BED" w:rsidRDefault="001347BA">
        <w:pPr>
          <w:pStyle w:val="a3"/>
          <w:jc w:val="center"/>
        </w:pPr>
        <w:r>
          <w:fldChar w:fldCharType="begin"/>
        </w:r>
        <w:r w:rsidR="00D51BED">
          <w:instrText>PAGE   \* MERGEFORMAT</w:instrText>
        </w:r>
        <w:r>
          <w:fldChar w:fldCharType="separate"/>
        </w:r>
        <w:r w:rsidR="008635A2">
          <w:rPr>
            <w:noProof/>
          </w:rPr>
          <w:t>2</w:t>
        </w:r>
        <w:r>
          <w:fldChar w:fldCharType="end"/>
        </w:r>
      </w:p>
    </w:sdtContent>
  </w:sdt>
  <w:p w:rsidR="00D51BED" w:rsidRDefault="00D51B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8DA"/>
    <w:multiLevelType w:val="hybridMultilevel"/>
    <w:tmpl w:val="99AA9A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715BED"/>
    <w:multiLevelType w:val="hybridMultilevel"/>
    <w:tmpl w:val="1070DB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520AA8"/>
    <w:multiLevelType w:val="hybridMultilevel"/>
    <w:tmpl w:val="AC34F2A6"/>
    <w:lvl w:ilvl="0" w:tplc="B38A5F34">
      <w:start w:val="1"/>
      <w:numFmt w:val="upperRoman"/>
      <w:lvlText w:val="%1."/>
      <w:lvlJc w:val="left"/>
      <w:pPr>
        <w:ind w:left="33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</w:lvl>
    <w:lvl w:ilvl="3" w:tplc="0419000F" w:tentative="1">
      <w:start w:val="1"/>
      <w:numFmt w:val="decimal"/>
      <w:lvlText w:val="%4."/>
      <w:lvlJc w:val="left"/>
      <w:pPr>
        <w:ind w:left="5100" w:hanging="360"/>
      </w:p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</w:lvl>
    <w:lvl w:ilvl="6" w:tplc="0419000F" w:tentative="1">
      <w:start w:val="1"/>
      <w:numFmt w:val="decimal"/>
      <w:lvlText w:val="%7."/>
      <w:lvlJc w:val="left"/>
      <w:pPr>
        <w:ind w:left="7260" w:hanging="360"/>
      </w:p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3">
    <w:nsid w:val="03E0596B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05F11805"/>
    <w:multiLevelType w:val="hybridMultilevel"/>
    <w:tmpl w:val="87984F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067325DD"/>
    <w:multiLevelType w:val="multilevel"/>
    <w:tmpl w:val="970E9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A0E6214"/>
    <w:multiLevelType w:val="multilevel"/>
    <w:tmpl w:val="C590973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0A4B0D37"/>
    <w:multiLevelType w:val="hybridMultilevel"/>
    <w:tmpl w:val="3934F3C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3BA6DD9"/>
    <w:multiLevelType w:val="hybridMultilevel"/>
    <w:tmpl w:val="FC34F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46F81"/>
    <w:multiLevelType w:val="hybridMultilevel"/>
    <w:tmpl w:val="D4DEF1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EB16F6"/>
    <w:multiLevelType w:val="hybridMultilevel"/>
    <w:tmpl w:val="34C83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9670BE9"/>
    <w:multiLevelType w:val="hybridMultilevel"/>
    <w:tmpl w:val="87984F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224DDD"/>
    <w:multiLevelType w:val="hybridMultilevel"/>
    <w:tmpl w:val="79AAE252"/>
    <w:lvl w:ilvl="0" w:tplc="0AEA0D4C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37D823BA"/>
    <w:multiLevelType w:val="hybridMultilevel"/>
    <w:tmpl w:val="DD9A0732"/>
    <w:lvl w:ilvl="0" w:tplc="309ACA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4E4CD4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0F10D18"/>
    <w:multiLevelType w:val="hybridMultilevel"/>
    <w:tmpl w:val="E8A0DE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1023AE2"/>
    <w:multiLevelType w:val="hybridMultilevel"/>
    <w:tmpl w:val="7D7ECF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3EA3985"/>
    <w:multiLevelType w:val="hybridMultilevel"/>
    <w:tmpl w:val="DBD885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4D8E131F"/>
    <w:multiLevelType w:val="multilevel"/>
    <w:tmpl w:val="A4D632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9887A94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5A122388"/>
    <w:multiLevelType w:val="hybridMultilevel"/>
    <w:tmpl w:val="A83A5FD4"/>
    <w:lvl w:ilvl="0" w:tplc="33047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1417F5"/>
    <w:multiLevelType w:val="hybridMultilevel"/>
    <w:tmpl w:val="B3C65B9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D63CB5"/>
    <w:multiLevelType w:val="hybridMultilevel"/>
    <w:tmpl w:val="54E09E0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611232F5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>
    <w:nsid w:val="617515E8"/>
    <w:multiLevelType w:val="hybridMultilevel"/>
    <w:tmpl w:val="23FCF7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A6D12FD"/>
    <w:multiLevelType w:val="hybridMultilevel"/>
    <w:tmpl w:val="D6006CE0"/>
    <w:lvl w:ilvl="0" w:tplc="255C921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6073414"/>
    <w:multiLevelType w:val="hybridMultilevel"/>
    <w:tmpl w:val="4E4887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7333B3F"/>
    <w:multiLevelType w:val="hybridMultilevel"/>
    <w:tmpl w:val="3BD268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97F48A8"/>
    <w:multiLevelType w:val="hybridMultilevel"/>
    <w:tmpl w:val="4836CB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AF30CF2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>
    <w:nsid w:val="7B5D6FD1"/>
    <w:multiLevelType w:val="hybridMultilevel"/>
    <w:tmpl w:val="0B0883E6"/>
    <w:lvl w:ilvl="0" w:tplc="19D4454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6"/>
  </w:num>
  <w:num w:numId="3">
    <w:abstractNumId w:val="28"/>
  </w:num>
  <w:num w:numId="4">
    <w:abstractNumId w:val="15"/>
  </w:num>
  <w:num w:numId="5">
    <w:abstractNumId w:val="16"/>
  </w:num>
  <w:num w:numId="6">
    <w:abstractNumId w:val="7"/>
  </w:num>
  <w:num w:numId="7">
    <w:abstractNumId w:val="0"/>
  </w:num>
  <w:num w:numId="8">
    <w:abstractNumId w:val="21"/>
  </w:num>
  <w:num w:numId="9">
    <w:abstractNumId w:val="1"/>
  </w:num>
  <w:num w:numId="10">
    <w:abstractNumId w:val="10"/>
  </w:num>
  <w:num w:numId="11">
    <w:abstractNumId w:val="24"/>
  </w:num>
  <w:num w:numId="12">
    <w:abstractNumId w:val="11"/>
  </w:num>
  <w:num w:numId="13">
    <w:abstractNumId w:val="22"/>
  </w:num>
  <w:num w:numId="14">
    <w:abstractNumId w:val="17"/>
  </w:num>
  <w:num w:numId="15">
    <w:abstractNumId w:val="4"/>
  </w:num>
  <w:num w:numId="16">
    <w:abstractNumId w:val="27"/>
  </w:num>
  <w:num w:numId="17">
    <w:abstractNumId w:val="20"/>
  </w:num>
  <w:num w:numId="18">
    <w:abstractNumId w:val="25"/>
  </w:num>
  <w:num w:numId="19">
    <w:abstractNumId w:val="12"/>
  </w:num>
  <w:num w:numId="20">
    <w:abstractNumId w:val="2"/>
  </w:num>
  <w:num w:numId="21">
    <w:abstractNumId w:val="5"/>
  </w:num>
  <w:num w:numId="22">
    <w:abstractNumId w:val="3"/>
  </w:num>
  <w:num w:numId="23">
    <w:abstractNumId w:val="18"/>
  </w:num>
  <w:num w:numId="24">
    <w:abstractNumId w:val="14"/>
  </w:num>
  <w:num w:numId="25">
    <w:abstractNumId w:val="8"/>
  </w:num>
  <w:num w:numId="26">
    <w:abstractNumId w:val="23"/>
  </w:num>
  <w:num w:numId="27">
    <w:abstractNumId w:val="29"/>
  </w:num>
  <w:num w:numId="28">
    <w:abstractNumId w:val="6"/>
  </w:num>
  <w:num w:numId="29">
    <w:abstractNumId w:val="19"/>
  </w:num>
  <w:num w:numId="30">
    <w:abstractNumId w:val="9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09B8"/>
    <w:rsid w:val="00002A10"/>
    <w:rsid w:val="00007B7D"/>
    <w:rsid w:val="000466E6"/>
    <w:rsid w:val="0009332A"/>
    <w:rsid w:val="000E3575"/>
    <w:rsid w:val="00114EAE"/>
    <w:rsid w:val="00115580"/>
    <w:rsid w:val="001347BA"/>
    <w:rsid w:val="001709B8"/>
    <w:rsid w:val="00195E90"/>
    <w:rsid w:val="00196438"/>
    <w:rsid w:val="001A713C"/>
    <w:rsid w:val="001B73B8"/>
    <w:rsid w:val="001D5963"/>
    <w:rsid w:val="00205440"/>
    <w:rsid w:val="00206533"/>
    <w:rsid w:val="00212282"/>
    <w:rsid w:val="00215EB6"/>
    <w:rsid w:val="0022064E"/>
    <w:rsid w:val="002331B7"/>
    <w:rsid w:val="00237A3B"/>
    <w:rsid w:val="002F4EA7"/>
    <w:rsid w:val="002F57E8"/>
    <w:rsid w:val="003000EB"/>
    <w:rsid w:val="0030190E"/>
    <w:rsid w:val="00325567"/>
    <w:rsid w:val="00343793"/>
    <w:rsid w:val="00360F94"/>
    <w:rsid w:val="0039155E"/>
    <w:rsid w:val="003921B1"/>
    <w:rsid w:val="00402522"/>
    <w:rsid w:val="00427162"/>
    <w:rsid w:val="00464D34"/>
    <w:rsid w:val="00467672"/>
    <w:rsid w:val="0047351E"/>
    <w:rsid w:val="004800FE"/>
    <w:rsid w:val="00490395"/>
    <w:rsid w:val="004B2C5D"/>
    <w:rsid w:val="004C48E1"/>
    <w:rsid w:val="004D423C"/>
    <w:rsid w:val="004E4FEA"/>
    <w:rsid w:val="00506DDD"/>
    <w:rsid w:val="005670CF"/>
    <w:rsid w:val="00597645"/>
    <w:rsid w:val="005A4046"/>
    <w:rsid w:val="005C2591"/>
    <w:rsid w:val="005C32ED"/>
    <w:rsid w:val="00615155"/>
    <w:rsid w:val="00674A4E"/>
    <w:rsid w:val="00692AD8"/>
    <w:rsid w:val="006C1481"/>
    <w:rsid w:val="006C24F4"/>
    <w:rsid w:val="006C5BB2"/>
    <w:rsid w:val="006D2B98"/>
    <w:rsid w:val="006E63E2"/>
    <w:rsid w:val="006E72CF"/>
    <w:rsid w:val="006F0503"/>
    <w:rsid w:val="006F59DD"/>
    <w:rsid w:val="00716BB9"/>
    <w:rsid w:val="00726812"/>
    <w:rsid w:val="007513AF"/>
    <w:rsid w:val="00765E07"/>
    <w:rsid w:val="00780E22"/>
    <w:rsid w:val="00784492"/>
    <w:rsid w:val="00795D22"/>
    <w:rsid w:val="007A7D04"/>
    <w:rsid w:val="007B44B5"/>
    <w:rsid w:val="007B5A9C"/>
    <w:rsid w:val="00853749"/>
    <w:rsid w:val="008635A2"/>
    <w:rsid w:val="00864CDA"/>
    <w:rsid w:val="008832B8"/>
    <w:rsid w:val="0088449B"/>
    <w:rsid w:val="008B5E80"/>
    <w:rsid w:val="008F6889"/>
    <w:rsid w:val="00900421"/>
    <w:rsid w:val="009452EC"/>
    <w:rsid w:val="0095143A"/>
    <w:rsid w:val="00954000"/>
    <w:rsid w:val="00955990"/>
    <w:rsid w:val="00974517"/>
    <w:rsid w:val="009845EC"/>
    <w:rsid w:val="009A7EDB"/>
    <w:rsid w:val="009B064E"/>
    <w:rsid w:val="009B5FDA"/>
    <w:rsid w:val="009C2E14"/>
    <w:rsid w:val="009C778D"/>
    <w:rsid w:val="009D4F3E"/>
    <w:rsid w:val="00A414CE"/>
    <w:rsid w:val="00A447A2"/>
    <w:rsid w:val="00A528A6"/>
    <w:rsid w:val="00A64459"/>
    <w:rsid w:val="00A74A29"/>
    <w:rsid w:val="00A75C81"/>
    <w:rsid w:val="00AD24E7"/>
    <w:rsid w:val="00AD69F9"/>
    <w:rsid w:val="00AE144D"/>
    <w:rsid w:val="00B36152"/>
    <w:rsid w:val="00B407E1"/>
    <w:rsid w:val="00B64E29"/>
    <w:rsid w:val="00B660AC"/>
    <w:rsid w:val="00B83DF1"/>
    <w:rsid w:val="00BB1573"/>
    <w:rsid w:val="00BB5387"/>
    <w:rsid w:val="00C143FE"/>
    <w:rsid w:val="00C1699E"/>
    <w:rsid w:val="00C3744C"/>
    <w:rsid w:val="00C72DB9"/>
    <w:rsid w:val="00C743A2"/>
    <w:rsid w:val="00C76D3C"/>
    <w:rsid w:val="00C8284E"/>
    <w:rsid w:val="00CA5FAC"/>
    <w:rsid w:val="00D51BED"/>
    <w:rsid w:val="00D73531"/>
    <w:rsid w:val="00D833E2"/>
    <w:rsid w:val="00DA67E2"/>
    <w:rsid w:val="00DB0481"/>
    <w:rsid w:val="00DC566E"/>
    <w:rsid w:val="00DD2999"/>
    <w:rsid w:val="00DD2DD7"/>
    <w:rsid w:val="00DF6657"/>
    <w:rsid w:val="00E25C00"/>
    <w:rsid w:val="00E455DA"/>
    <w:rsid w:val="00E614F1"/>
    <w:rsid w:val="00E61774"/>
    <w:rsid w:val="00E639F3"/>
    <w:rsid w:val="00E84001"/>
    <w:rsid w:val="00E86DE9"/>
    <w:rsid w:val="00EA33D8"/>
    <w:rsid w:val="00EA4BE7"/>
    <w:rsid w:val="00F11E6A"/>
    <w:rsid w:val="00F4470D"/>
    <w:rsid w:val="00F85A61"/>
    <w:rsid w:val="00F85F52"/>
    <w:rsid w:val="00FA0577"/>
    <w:rsid w:val="00FA6203"/>
    <w:rsid w:val="00FB00D0"/>
    <w:rsid w:val="00FC670D"/>
    <w:rsid w:val="00FE691D"/>
    <w:rsid w:val="00FE6D0F"/>
    <w:rsid w:val="00FF3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9B8"/>
  </w:style>
  <w:style w:type="paragraph" w:styleId="3">
    <w:name w:val="heading 3"/>
    <w:basedOn w:val="a"/>
    <w:next w:val="a"/>
    <w:qFormat/>
    <w:rsid w:val="001709B8"/>
    <w:pPr>
      <w:keepNext/>
      <w:tabs>
        <w:tab w:val="left" w:pos="7200"/>
      </w:tabs>
      <w:spacing w:line="240" w:lineRule="atLeast"/>
      <w:ind w:firstLine="567"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709B8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47351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97645"/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rsid w:val="00427162"/>
    <w:rPr>
      <w:rFonts w:cs="Times New Roman"/>
      <w:color w:val="0000FF"/>
      <w:u w:val="single"/>
    </w:rPr>
  </w:style>
  <w:style w:type="paragraph" w:styleId="a8">
    <w:name w:val="List Paragraph"/>
    <w:basedOn w:val="a"/>
    <w:uiPriority w:val="1"/>
    <w:qFormat/>
    <w:rsid w:val="00FB00D0"/>
    <w:pPr>
      <w:ind w:left="720"/>
      <w:contextualSpacing/>
    </w:pPr>
  </w:style>
  <w:style w:type="character" w:styleId="a9">
    <w:name w:val="annotation reference"/>
    <w:basedOn w:val="a0"/>
    <w:uiPriority w:val="99"/>
    <w:unhideWhenUsed/>
    <w:rsid w:val="002331B7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2331B7"/>
    <w:pPr>
      <w:spacing w:after="200"/>
    </w:pPr>
    <w:rPr>
      <w:rFonts w:asciiTheme="minorHAnsi" w:eastAsiaTheme="minorEastAsia" w:hAnsiTheme="minorHAnsi" w:cstheme="minorBidi"/>
    </w:rPr>
  </w:style>
  <w:style w:type="character" w:customStyle="1" w:styleId="ab">
    <w:name w:val="Текст примечания Знак"/>
    <w:basedOn w:val="a0"/>
    <w:link w:val="aa"/>
    <w:uiPriority w:val="99"/>
    <w:rsid w:val="002331B7"/>
    <w:rPr>
      <w:rFonts w:asciiTheme="minorHAnsi" w:eastAsiaTheme="minorEastAsia" w:hAnsiTheme="minorHAnsi" w:cstheme="minorBidi"/>
    </w:rPr>
  </w:style>
  <w:style w:type="table" w:styleId="ac">
    <w:name w:val="Table Grid"/>
    <w:basedOn w:val="a1"/>
    <w:uiPriority w:val="59"/>
    <w:rsid w:val="002331B7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unhideWhenUsed/>
    <w:qFormat/>
    <w:rsid w:val="002331B7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rsid w:val="00D51B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D51BED"/>
  </w:style>
  <w:style w:type="character" w:customStyle="1" w:styleId="a4">
    <w:name w:val="Верхний колонтитул Знак"/>
    <w:basedOn w:val="a0"/>
    <w:link w:val="a3"/>
    <w:uiPriority w:val="99"/>
    <w:rsid w:val="00D51BED"/>
  </w:style>
  <w:style w:type="paragraph" w:customStyle="1" w:styleId="ConsPlusNormal">
    <w:name w:val="ConsPlusNormal"/>
    <w:uiPriority w:val="99"/>
    <w:rsid w:val="008635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9B8"/>
  </w:style>
  <w:style w:type="paragraph" w:styleId="3">
    <w:name w:val="heading 3"/>
    <w:basedOn w:val="a"/>
    <w:next w:val="a"/>
    <w:qFormat/>
    <w:rsid w:val="001709B8"/>
    <w:pPr>
      <w:keepNext/>
      <w:tabs>
        <w:tab w:val="left" w:pos="7200"/>
      </w:tabs>
      <w:spacing w:line="240" w:lineRule="atLeast"/>
      <w:ind w:firstLine="567"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709B8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47351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97645"/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rsid w:val="00427162"/>
    <w:rPr>
      <w:rFonts w:cs="Times New Roman"/>
      <w:color w:val="0000FF"/>
      <w:u w:val="single"/>
    </w:rPr>
  </w:style>
  <w:style w:type="paragraph" w:styleId="a8">
    <w:name w:val="List Paragraph"/>
    <w:basedOn w:val="a"/>
    <w:uiPriority w:val="1"/>
    <w:qFormat/>
    <w:rsid w:val="00FB00D0"/>
    <w:pPr>
      <w:ind w:left="720"/>
      <w:contextualSpacing/>
    </w:pPr>
  </w:style>
  <w:style w:type="character" w:styleId="a9">
    <w:name w:val="annotation reference"/>
    <w:basedOn w:val="a0"/>
    <w:uiPriority w:val="99"/>
    <w:unhideWhenUsed/>
    <w:rsid w:val="002331B7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2331B7"/>
    <w:pPr>
      <w:spacing w:after="200"/>
    </w:pPr>
    <w:rPr>
      <w:rFonts w:asciiTheme="minorHAnsi" w:eastAsiaTheme="minorEastAsia" w:hAnsiTheme="minorHAnsi" w:cstheme="minorBidi"/>
    </w:rPr>
  </w:style>
  <w:style w:type="character" w:customStyle="1" w:styleId="ab">
    <w:name w:val="Текст примечания Знак"/>
    <w:basedOn w:val="a0"/>
    <w:link w:val="aa"/>
    <w:uiPriority w:val="99"/>
    <w:rsid w:val="002331B7"/>
    <w:rPr>
      <w:rFonts w:asciiTheme="minorHAnsi" w:eastAsiaTheme="minorEastAsia" w:hAnsiTheme="minorHAnsi" w:cstheme="minorBidi"/>
    </w:rPr>
  </w:style>
  <w:style w:type="table" w:styleId="ac">
    <w:name w:val="Table Grid"/>
    <w:basedOn w:val="a1"/>
    <w:uiPriority w:val="59"/>
    <w:rsid w:val="002331B7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unhideWhenUsed/>
    <w:qFormat/>
    <w:rsid w:val="002331B7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rsid w:val="00D51B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D51BED"/>
  </w:style>
  <w:style w:type="character" w:customStyle="1" w:styleId="a4">
    <w:name w:val="Верхний колонтитул Знак"/>
    <w:basedOn w:val="a0"/>
    <w:link w:val="a3"/>
    <w:uiPriority w:val="99"/>
    <w:rsid w:val="00D51BED"/>
  </w:style>
  <w:style w:type="paragraph" w:customStyle="1" w:styleId="ConsPlusNormal">
    <w:name w:val="ConsPlusNormal"/>
    <w:uiPriority w:val="99"/>
    <w:rsid w:val="008635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 Бековского р-на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Lomakina</cp:lastModifiedBy>
  <cp:revision>3</cp:revision>
  <cp:lastPrinted>2021-03-10T06:20:00Z</cp:lastPrinted>
  <dcterms:created xsi:type="dcterms:W3CDTF">2021-03-17T14:11:00Z</dcterms:created>
  <dcterms:modified xsi:type="dcterms:W3CDTF">2021-03-29T08:50:00Z</dcterms:modified>
</cp:coreProperties>
</file>